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E3" w:rsidRPr="0085548B" w:rsidRDefault="003565CE" w:rsidP="0094102A">
      <w:pPr>
        <w:pStyle w:val="Naslov"/>
        <w:jc w:val="both"/>
        <w:rPr>
          <w:rFonts w:ascii="Arial" w:hAnsi="Arial" w:cs="Arial"/>
          <w:i/>
          <w:sz w:val="28"/>
          <w:szCs w:val="28"/>
        </w:rPr>
      </w:pPr>
      <w:r w:rsidRPr="0085548B">
        <w:rPr>
          <w:rFonts w:ascii="Arial" w:hAnsi="Arial" w:cs="Arial"/>
          <w:i/>
          <w:sz w:val="28"/>
          <w:szCs w:val="28"/>
        </w:rPr>
        <w:t>V</w:t>
      </w:r>
      <w:r w:rsidR="00044230" w:rsidRPr="0085548B">
        <w:rPr>
          <w:rFonts w:ascii="Arial" w:hAnsi="Arial" w:cs="Arial"/>
          <w:i/>
          <w:sz w:val="28"/>
          <w:szCs w:val="28"/>
        </w:rPr>
        <w:t xml:space="preserve">elika </w:t>
      </w:r>
      <w:proofErr w:type="spellStart"/>
      <w:r w:rsidR="00044230" w:rsidRPr="0085548B">
        <w:rPr>
          <w:rFonts w:ascii="Arial" w:hAnsi="Arial" w:cs="Arial"/>
          <w:i/>
          <w:sz w:val="28"/>
          <w:szCs w:val="28"/>
        </w:rPr>
        <w:t>Eurodeskova</w:t>
      </w:r>
      <w:proofErr w:type="spellEnd"/>
      <w:r w:rsidR="00044230" w:rsidRPr="0085548B">
        <w:rPr>
          <w:rFonts w:ascii="Arial" w:hAnsi="Arial" w:cs="Arial"/>
          <w:i/>
          <w:sz w:val="28"/>
          <w:szCs w:val="28"/>
        </w:rPr>
        <w:t xml:space="preserve"> k</w:t>
      </w:r>
      <w:r w:rsidR="00D71DE3" w:rsidRPr="0085548B">
        <w:rPr>
          <w:rFonts w:ascii="Arial" w:hAnsi="Arial" w:cs="Arial"/>
          <w:i/>
          <w:sz w:val="28"/>
          <w:szCs w:val="28"/>
        </w:rPr>
        <w:t xml:space="preserve">ampanja „Time to </w:t>
      </w:r>
      <w:proofErr w:type="spellStart"/>
      <w:r w:rsidR="00D71DE3" w:rsidRPr="0085548B">
        <w:rPr>
          <w:rFonts w:ascii="Arial" w:hAnsi="Arial" w:cs="Arial"/>
          <w:i/>
          <w:sz w:val="28"/>
          <w:szCs w:val="28"/>
        </w:rPr>
        <w:t>Move</w:t>
      </w:r>
      <w:proofErr w:type="spellEnd"/>
      <w:r w:rsidR="00D71DE3" w:rsidRPr="0085548B">
        <w:rPr>
          <w:rFonts w:ascii="Arial" w:hAnsi="Arial" w:cs="Arial"/>
          <w:i/>
          <w:sz w:val="28"/>
          <w:szCs w:val="28"/>
        </w:rPr>
        <w:t xml:space="preserve">“ </w:t>
      </w:r>
      <w:r w:rsidR="00044230" w:rsidRPr="0085548B">
        <w:rPr>
          <w:rFonts w:ascii="Arial" w:hAnsi="Arial" w:cs="Arial"/>
          <w:i/>
          <w:sz w:val="28"/>
          <w:szCs w:val="28"/>
        </w:rPr>
        <w:t xml:space="preserve">u listopadu </w:t>
      </w:r>
      <w:r w:rsidRPr="0085548B">
        <w:rPr>
          <w:rFonts w:ascii="Arial" w:hAnsi="Arial" w:cs="Arial"/>
          <w:i/>
          <w:sz w:val="28"/>
          <w:szCs w:val="28"/>
        </w:rPr>
        <w:t xml:space="preserve">će </w:t>
      </w:r>
      <w:r w:rsidR="00085AEE" w:rsidRPr="0085548B">
        <w:rPr>
          <w:rFonts w:ascii="Arial" w:hAnsi="Arial" w:cs="Arial"/>
          <w:i/>
          <w:sz w:val="28"/>
          <w:szCs w:val="28"/>
        </w:rPr>
        <w:t xml:space="preserve">mlade diljem Europe </w:t>
      </w:r>
      <w:r w:rsidR="00044230" w:rsidRPr="0085548B">
        <w:rPr>
          <w:rFonts w:ascii="Arial" w:hAnsi="Arial" w:cs="Arial"/>
          <w:i/>
          <w:sz w:val="28"/>
          <w:szCs w:val="28"/>
        </w:rPr>
        <w:t>informira</w:t>
      </w:r>
      <w:r w:rsidR="00085AEE" w:rsidRPr="0085548B">
        <w:rPr>
          <w:rFonts w:ascii="Arial" w:hAnsi="Arial" w:cs="Arial"/>
          <w:i/>
          <w:sz w:val="28"/>
          <w:szCs w:val="28"/>
        </w:rPr>
        <w:t>ti</w:t>
      </w:r>
      <w:r w:rsidR="00044230" w:rsidRPr="0085548B">
        <w:rPr>
          <w:rFonts w:ascii="Arial" w:hAnsi="Arial" w:cs="Arial"/>
          <w:i/>
          <w:sz w:val="28"/>
          <w:szCs w:val="28"/>
        </w:rPr>
        <w:t xml:space="preserve"> o mogućnostima volontiranja, stažiranja, studiranja i putovanja</w:t>
      </w:r>
    </w:p>
    <w:p w:rsidR="00D71DE3" w:rsidRPr="0085548B" w:rsidRDefault="00044230" w:rsidP="0094102A">
      <w:pPr>
        <w:jc w:val="both"/>
        <w:rPr>
          <w:rFonts w:ascii="Arial" w:hAnsi="Arial" w:cs="Arial"/>
          <w:b/>
          <w:sz w:val="32"/>
          <w:szCs w:val="32"/>
        </w:rPr>
      </w:pPr>
      <w:r w:rsidRPr="0085548B">
        <w:rPr>
          <w:rFonts w:ascii="Arial" w:hAnsi="Arial" w:cs="Arial"/>
          <w:b/>
          <w:sz w:val="32"/>
          <w:szCs w:val="32"/>
        </w:rPr>
        <w:t>Događanja za mlade u više od 20 hrvatskih gradova</w:t>
      </w:r>
    </w:p>
    <w:p w:rsidR="003565CE" w:rsidRDefault="003565CE" w:rsidP="0094102A">
      <w:pPr>
        <w:widowControl w:val="0"/>
        <w:spacing w:after="120" w:line="285" w:lineRule="auto"/>
        <w:jc w:val="both"/>
        <w:rPr>
          <w:rFonts w:ascii="Arial" w:hAnsi="Arial" w:cs="Arial"/>
          <w:sz w:val="24"/>
          <w:szCs w:val="24"/>
        </w:rPr>
      </w:pPr>
    </w:p>
    <w:p w:rsidR="00044230" w:rsidRPr="0085548B" w:rsidRDefault="001C2C77" w:rsidP="0094102A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zh-TW"/>
          <w14:cntxtAlts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6F5F1636" wp14:editId="2DE3FD2B">
            <wp:simplePos x="0" y="0"/>
            <wp:positionH relativeFrom="column">
              <wp:posOffset>-1298</wp:posOffset>
            </wp:positionH>
            <wp:positionV relativeFrom="paragraph">
              <wp:posOffset>3479</wp:posOffset>
            </wp:positionV>
            <wp:extent cx="2131664" cy="1534601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meto2016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64" cy="1534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1F4" w:rsidRPr="0085548B">
        <w:rPr>
          <w:rFonts w:ascii="Arial" w:hAnsi="Arial" w:cs="Arial"/>
          <w:sz w:val="24"/>
          <w:szCs w:val="24"/>
        </w:rPr>
        <w:t xml:space="preserve">Velika europska </w:t>
      </w:r>
      <w:r w:rsidR="00EC11F4" w:rsidRPr="0085548B">
        <w:rPr>
          <w:rFonts w:ascii="Arial" w:hAnsi="Arial" w:cs="Arial"/>
          <w:b/>
          <w:sz w:val="24"/>
          <w:szCs w:val="24"/>
        </w:rPr>
        <w:t xml:space="preserve">kampanja „Time to </w:t>
      </w:r>
      <w:proofErr w:type="spellStart"/>
      <w:r w:rsidR="00EC11F4" w:rsidRPr="0085548B">
        <w:rPr>
          <w:rFonts w:ascii="Arial" w:hAnsi="Arial" w:cs="Arial"/>
          <w:b/>
          <w:sz w:val="24"/>
          <w:szCs w:val="24"/>
        </w:rPr>
        <w:t>move</w:t>
      </w:r>
      <w:proofErr w:type="spellEnd"/>
      <w:r w:rsidR="00EC11F4" w:rsidRPr="0085548B">
        <w:rPr>
          <w:rFonts w:ascii="Arial" w:hAnsi="Arial" w:cs="Arial"/>
          <w:b/>
          <w:sz w:val="24"/>
          <w:szCs w:val="24"/>
        </w:rPr>
        <w:t>“</w:t>
      </w:r>
      <w:r w:rsidR="00EC11F4" w:rsidRPr="0085548B">
        <w:rPr>
          <w:rFonts w:ascii="Arial" w:hAnsi="Arial" w:cs="Arial"/>
          <w:sz w:val="24"/>
          <w:szCs w:val="24"/>
        </w:rPr>
        <w:t xml:space="preserve"> održat će se </w:t>
      </w:r>
      <w:r w:rsidR="005D4A9B" w:rsidRPr="0085548B">
        <w:rPr>
          <w:rFonts w:ascii="Arial" w:hAnsi="Arial" w:cs="Arial"/>
          <w:b/>
          <w:sz w:val="24"/>
          <w:szCs w:val="24"/>
        </w:rPr>
        <w:t>u listopadu</w:t>
      </w:r>
      <w:r w:rsidR="00EC11F4" w:rsidRPr="0085548B">
        <w:rPr>
          <w:rFonts w:ascii="Arial" w:hAnsi="Arial" w:cs="Arial"/>
          <w:sz w:val="24"/>
          <w:szCs w:val="24"/>
        </w:rPr>
        <w:t xml:space="preserve"> u svim zemljama članicama Europske unije</w:t>
      </w:r>
      <w:r w:rsidR="003565CE" w:rsidRPr="0085548B">
        <w:rPr>
          <w:rFonts w:ascii="Arial" w:hAnsi="Arial" w:cs="Arial"/>
          <w:sz w:val="24"/>
          <w:szCs w:val="24"/>
        </w:rPr>
        <w:t>, a u</w:t>
      </w:r>
      <w:r w:rsidR="00044230" w:rsidRPr="0085548B">
        <w:rPr>
          <w:rFonts w:ascii="Arial" w:hAnsi="Arial" w:cs="Arial"/>
          <w:sz w:val="24"/>
          <w:szCs w:val="24"/>
        </w:rPr>
        <w:t xml:space="preserve"> Hrvatskoj će se u sklopu kampanje od 1. do  31. listopada održati raznovrsni događaji </w:t>
      </w:r>
      <w:r w:rsidR="00044230" w:rsidRPr="0085548B">
        <w:rPr>
          <w:rFonts w:ascii="Arial" w:hAnsi="Arial" w:cs="Arial"/>
          <w:b/>
          <w:sz w:val="24"/>
          <w:szCs w:val="24"/>
        </w:rPr>
        <w:t>u više od 20 gradova</w:t>
      </w:r>
      <w:r w:rsidR="003565CE" w:rsidRPr="0085548B">
        <w:rPr>
          <w:rFonts w:ascii="Arial" w:hAnsi="Arial" w:cs="Arial"/>
          <w:b/>
          <w:sz w:val="24"/>
          <w:szCs w:val="24"/>
        </w:rPr>
        <w:t xml:space="preserve">. </w:t>
      </w:r>
      <w:r w:rsidR="00EC11F4" w:rsidRPr="0085548B">
        <w:rPr>
          <w:rFonts w:ascii="Arial" w:hAnsi="Arial" w:cs="Arial"/>
          <w:sz w:val="24"/>
          <w:szCs w:val="24"/>
        </w:rPr>
        <w:t>Kampanj</w:t>
      </w:r>
      <w:r w:rsidR="008660C9" w:rsidRPr="0085548B">
        <w:rPr>
          <w:rFonts w:ascii="Arial" w:hAnsi="Arial" w:cs="Arial"/>
          <w:sz w:val="24"/>
          <w:szCs w:val="24"/>
        </w:rPr>
        <w:t>a se održava 3. godinu zaredom</w:t>
      </w:r>
      <w:r w:rsidR="00044230" w:rsidRPr="0085548B">
        <w:rPr>
          <w:rFonts w:ascii="Arial" w:hAnsi="Arial" w:cs="Arial"/>
          <w:sz w:val="24"/>
          <w:szCs w:val="24"/>
        </w:rPr>
        <w:t xml:space="preserve"> sa svrhom </w:t>
      </w:r>
      <w:r w:rsidR="008660C9" w:rsidRPr="0085548B">
        <w:rPr>
          <w:rFonts w:ascii="Arial" w:hAnsi="Arial" w:cs="Arial"/>
          <w:sz w:val="24"/>
          <w:szCs w:val="24"/>
        </w:rPr>
        <w:t>poticanj</w:t>
      </w:r>
      <w:r w:rsidR="00044230" w:rsidRPr="0085548B">
        <w:rPr>
          <w:rFonts w:ascii="Arial" w:hAnsi="Arial" w:cs="Arial"/>
          <w:sz w:val="24"/>
          <w:szCs w:val="24"/>
        </w:rPr>
        <w:t>a</w:t>
      </w:r>
      <w:r w:rsidR="00EC11F4" w:rsidRPr="0085548B">
        <w:rPr>
          <w:rFonts w:ascii="Arial" w:hAnsi="Arial" w:cs="Arial"/>
          <w:sz w:val="24"/>
          <w:szCs w:val="24"/>
        </w:rPr>
        <w:t xml:space="preserve"> mladih na mobilnost</w:t>
      </w:r>
      <w:r w:rsidR="003565CE">
        <w:rPr>
          <w:rFonts w:ascii="Arial" w:hAnsi="Arial" w:cs="Arial"/>
          <w:sz w:val="24"/>
          <w:szCs w:val="24"/>
        </w:rPr>
        <w:t>,</w:t>
      </w:r>
      <w:r w:rsidR="00EC11F4" w:rsidRPr="0085548B">
        <w:rPr>
          <w:rFonts w:ascii="Arial" w:hAnsi="Arial" w:cs="Arial"/>
          <w:sz w:val="24"/>
          <w:szCs w:val="24"/>
        </w:rPr>
        <w:t xml:space="preserve"> odnosno </w:t>
      </w:r>
      <w:r w:rsidR="00EC11F4" w:rsidRPr="0085548B">
        <w:rPr>
          <w:rFonts w:ascii="Arial" w:hAnsi="Arial" w:cs="Arial"/>
          <w:b/>
          <w:sz w:val="24"/>
          <w:szCs w:val="24"/>
        </w:rPr>
        <w:t>informiranj</w:t>
      </w:r>
      <w:r w:rsidR="00085AEE" w:rsidRPr="0085548B">
        <w:rPr>
          <w:rFonts w:ascii="Arial" w:hAnsi="Arial" w:cs="Arial"/>
          <w:b/>
          <w:sz w:val="24"/>
          <w:szCs w:val="24"/>
        </w:rPr>
        <w:t>a</w:t>
      </w:r>
      <w:r w:rsidR="00EC11F4" w:rsidRPr="0085548B">
        <w:rPr>
          <w:rFonts w:ascii="Arial" w:hAnsi="Arial" w:cs="Arial"/>
          <w:b/>
          <w:sz w:val="24"/>
          <w:szCs w:val="24"/>
        </w:rPr>
        <w:t xml:space="preserve"> o mogućnostima za </w:t>
      </w:r>
      <w:r w:rsidR="008660C9" w:rsidRPr="0085548B">
        <w:rPr>
          <w:rFonts w:ascii="Arial" w:hAnsi="Arial" w:cs="Arial"/>
          <w:b/>
          <w:sz w:val="24"/>
          <w:szCs w:val="24"/>
        </w:rPr>
        <w:t>volontiranje, stažiranje, studiranje i putovanje</w:t>
      </w:r>
      <w:r w:rsidR="005D4A9B" w:rsidRPr="0085548B">
        <w:rPr>
          <w:rFonts w:ascii="Arial" w:hAnsi="Arial" w:cs="Arial"/>
          <w:sz w:val="24"/>
          <w:szCs w:val="24"/>
        </w:rPr>
        <w:t xml:space="preserve"> u Europi i izvan nje</w:t>
      </w:r>
      <w:r w:rsidR="003565CE">
        <w:rPr>
          <w:rFonts w:ascii="Arial" w:hAnsi="Arial" w:cs="Arial"/>
          <w:sz w:val="24"/>
          <w:szCs w:val="24"/>
        </w:rPr>
        <w:t>,</w:t>
      </w:r>
      <w:r w:rsidR="00085AEE" w:rsidRPr="0085548B">
        <w:rPr>
          <w:rFonts w:ascii="Arial" w:hAnsi="Arial" w:cs="Arial"/>
          <w:sz w:val="24"/>
          <w:szCs w:val="24"/>
        </w:rPr>
        <w:t xml:space="preserve"> u organizaciji </w:t>
      </w:r>
      <w:proofErr w:type="spellStart"/>
      <w:r w:rsidR="00044230" w:rsidRPr="0085548B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zh-TW"/>
          <w14:cntxtAlts/>
        </w:rPr>
        <w:t>Eurodesk</w:t>
      </w:r>
      <w:r w:rsidR="00085AEE" w:rsidRPr="0085548B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zh-TW"/>
          <w14:cntxtAlts/>
        </w:rPr>
        <w:t>a</w:t>
      </w:r>
      <w:proofErr w:type="spellEnd"/>
      <w:r w:rsidR="00044230" w:rsidRPr="0085548B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zh-TW"/>
          <w14:cntxtAlts/>
        </w:rPr>
        <w:t>,</w:t>
      </w:r>
      <w:r w:rsidR="00085AEE" w:rsidRPr="0085548B">
        <w:rPr>
          <w:rFonts w:ascii="Arial" w:eastAsia="Times New Roman" w:hAnsi="Arial" w:cs="Arial"/>
          <w:color w:val="000000"/>
          <w:kern w:val="28"/>
          <w:sz w:val="24"/>
          <w:szCs w:val="24"/>
          <w:lang w:eastAsia="zh-TW"/>
          <w14:cntxtAlts/>
        </w:rPr>
        <w:t xml:space="preserve"> informacijske mreže</w:t>
      </w:r>
      <w:r w:rsidR="00044230" w:rsidRPr="0085548B">
        <w:rPr>
          <w:rFonts w:ascii="Arial" w:eastAsia="Times New Roman" w:hAnsi="Arial" w:cs="Arial"/>
          <w:color w:val="000000"/>
          <w:kern w:val="28"/>
          <w:sz w:val="24"/>
          <w:szCs w:val="24"/>
          <w:lang w:eastAsia="zh-TW"/>
          <w14:cntxtAlts/>
        </w:rPr>
        <w:t xml:space="preserve"> Europske komisije koja mladima pruža informacije o njihovim mogućnostima za mobilnost, europskim programima i natječajima te ih potiče da postanu aktivni europski građani (</w:t>
      </w:r>
      <w:hyperlink r:id="rId6" w:history="1">
        <w:r w:rsidR="00044230" w:rsidRPr="0085548B">
          <w:rPr>
            <w:rFonts w:ascii="Arial" w:eastAsia="Times New Roman" w:hAnsi="Arial" w:cs="Arial"/>
            <w:b/>
            <w:bCs/>
            <w:color w:val="0563C1" w:themeColor="hyperlink"/>
            <w:kern w:val="28"/>
            <w:sz w:val="24"/>
            <w:szCs w:val="24"/>
            <w:u w:val="single"/>
            <w:lang w:eastAsia="zh-TW"/>
            <w14:cntxtAlts/>
          </w:rPr>
          <w:t>www.eurodesk.eu</w:t>
        </w:r>
      </w:hyperlink>
      <w:r w:rsidR="00044230" w:rsidRPr="00210E76">
        <w:rPr>
          <w:rFonts w:ascii="Arial" w:eastAsia="Times New Roman" w:hAnsi="Arial" w:cs="Arial"/>
          <w:bCs/>
          <w:kern w:val="28"/>
          <w:sz w:val="24"/>
          <w:szCs w:val="24"/>
          <w:lang w:eastAsia="zh-TW"/>
          <w14:cntxtAlts/>
        </w:rPr>
        <w:t>).</w:t>
      </w:r>
    </w:p>
    <w:p w:rsidR="00D71DE3" w:rsidRPr="0085548B" w:rsidRDefault="00D71DE3" w:rsidP="0094102A">
      <w:pPr>
        <w:jc w:val="both"/>
        <w:rPr>
          <w:rFonts w:ascii="Arial" w:hAnsi="Arial" w:cs="Arial"/>
          <w:sz w:val="24"/>
          <w:szCs w:val="24"/>
        </w:rPr>
      </w:pPr>
      <w:r w:rsidRPr="0085548B">
        <w:rPr>
          <w:rFonts w:ascii="Arial" w:hAnsi="Arial" w:cs="Arial"/>
          <w:sz w:val="24"/>
          <w:szCs w:val="24"/>
        </w:rPr>
        <w:t xml:space="preserve">Glavni </w:t>
      </w:r>
      <w:r w:rsidR="00044230" w:rsidRPr="0085548B">
        <w:rPr>
          <w:rFonts w:ascii="Arial" w:hAnsi="Arial" w:cs="Arial"/>
          <w:sz w:val="24"/>
          <w:szCs w:val="24"/>
        </w:rPr>
        <w:t xml:space="preserve">je </w:t>
      </w:r>
      <w:r w:rsidRPr="0085548B">
        <w:rPr>
          <w:rFonts w:ascii="Arial" w:hAnsi="Arial" w:cs="Arial"/>
          <w:b/>
          <w:sz w:val="24"/>
          <w:szCs w:val="24"/>
        </w:rPr>
        <w:t>cilj kampanje doprijeti do mladih osoba, prvenstveno u manjim sredinama</w:t>
      </w:r>
      <w:r w:rsidRPr="0085548B">
        <w:rPr>
          <w:rFonts w:ascii="Arial" w:hAnsi="Arial" w:cs="Arial"/>
          <w:sz w:val="24"/>
          <w:szCs w:val="24"/>
        </w:rPr>
        <w:t xml:space="preserve">, kojima je sužen pristup informacijama o programima i natječajima Europske unije. Također, želja je </w:t>
      </w:r>
      <w:r w:rsidRPr="0085548B">
        <w:rPr>
          <w:rFonts w:ascii="Arial" w:hAnsi="Arial" w:cs="Arial"/>
          <w:b/>
          <w:sz w:val="24"/>
          <w:szCs w:val="24"/>
        </w:rPr>
        <w:t>pomoći mladima koji su trenut</w:t>
      </w:r>
      <w:r w:rsidR="00044230" w:rsidRPr="0085548B">
        <w:rPr>
          <w:rFonts w:ascii="Arial" w:hAnsi="Arial" w:cs="Arial"/>
          <w:b/>
          <w:sz w:val="24"/>
          <w:szCs w:val="24"/>
        </w:rPr>
        <w:t>ač</w:t>
      </w:r>
      <w:r w:rsidRPr="0085548B">
        <w:rPr>
          <w:rFonts w:ascii="Arial" w:hAnsi="Arial" w:cs="Arial"/>
          <w:b/>
          <w:sz w:val="24"/>
          <w:szCs w:val="24"/>
        </w:rPr>
        <w:t>no izvan sustava obrazovanja i rada</w:t>
      </w:r>
      <w:r w:rsidRPr="0085548B">
        <w:rPr>
          <w:rFonts w:ascii="Arial" w:hAnsi="Arial" w:cs="Arial"/>
          <w:sz w:val="24"/>
          <w:szCs w:val="24"/>
        </w:rPr>
        <w:t xml:space="preserve"> kako bi uz pomoć nekog od programa </w:t>
      </w:r>
      <w:r w:rsidR="00044230" w:rsidRPr="0085548B">
        <w:rPr>
          <w:rFonts w:ascii="Arial" w:hAnsi="Arial" w:cs="Arial"/>
          <w:sz w:val="24"/>
          <w:szCs w:val="24"/>
        </w:rPr>
        <w:t xml:space="preserve">lakše </w:t>
      </w:r>
      <w:r w:rsidRPr="0085548B">
        <w:rPr>
          <w:rFonts w:ascii="Arial" w:hAnsi="Arial" w:cs="Arial"/>
          <w:sz w:val="24"/>
          <w:szCs w:val="24"/>
        </w:rPr>
        <w:t>prona</w:t>
      </w:r>
      <w:r w:rsidR="00044230" w:rsidRPr="0085548B">
        <w:rPr>
          <w:rFonts w:ascii="Arial" w:hAnsi="Arial" w:cs="Arial"/>
          <w:sz w:val="24"/>
          <w:szCs w:val="24"/>
        </w:rPr>
        <w:t>šli</w:t>
      </w:r>
      <w:r w:rsidRPr="0085548B">
        <w:rPr>
          <w:rFonts w:ascii="Arial" w:hAnsi="Arial" w:cs="Arial"/>
          <w:sz w:val="24"/>
          <w:szCs w:val="24"/>
        </w:rPr>
        <w:t xml:space="preserve"> svoje mjesto u društvu. </w:t>
      </w:r>
    </w:p>
    <w:p w:rsidR="00323958" w:rsidRPr="0085548B" w:rsidRDefault="00044230" w:rsidP="009410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548B">
        <w:rPr>
          <w:rFonts w:ascii="Arial" w:hAnsi="Arial" w:cs="Arial"/>
          <w:sz w:val="24"/>
          <w:szCs w:val="24"/>
        </w:rPr>
        <w:t xml:space="preserve">Među </w:t>
      </w:r>
      <w:r w:rsidR="00D71DE3" w:rsidRPr="0085548B">
        <w:rPr>
          <w:rFonts w:ascii="Arial" w:hAnsi="Arial" w:cs="Arial"/>
          <w:sz w:val="24"/>
          <w:szCs w:val="24"/>
        </w:rPr>
        <w:t>događanj</w:t>
      </w:r>
      <w:r w:rsidRPr="0085548B">
        <w:rPr>
          <w:rFonts w:ascii="Arial" w:hAnsi="Arial" w:cs="Arial"/>
          <w:sz w:val="24"/>
          <w:szCs w:val="24"/>
        </w:rPr>
        <w:t>im</w:t>
      </w:r>
      <w:r w:rsidR="00D71DE3" w:rsidRPr="0085548B">
        <w:rPr>
          <w:rFonts w:ascii="Arial" w:hAnsi="Arial" w:cs="Arial"/>
          <w:sz w:val="24"/>
          <w:szCs w:val="24"/>
        </w:rPr>
        <w:t>a koja će se održati tijekom listopada su</w:t>
      </w:r>
      <w:r w:rsidR="00085AEE" w:rsidRPr="0085548B">
        <w:rPr>
          <w:rFonts w:ascii="Arial" w:hAnsi="Arial" w:cs="Arial"/>
          <w:sz w:val="24"/>
          <w:szCs w:val="24"/>
        </w:rPr>
        <w:t xml:space="preserve">, primjerice, </w:t>
      </w:r>
      <w:r w:rsidR="00D71DE3" w:rsidRPr="0085548B">
        <w:rPr>
          <w:rFonts w:ascii="Arial" w:hAnsi="Arial" w:cs="Arial"/>
          <w:sz w:val="24"/>
          <w:szCs w:val="24"/>
        </w:rPr>
        <w:t>r</w:t>
      </w:r>
      <w:r w:rsidR="00323958" w:rsidRPr="0085548B">
        <w:rPr>
          <w:rFonts w:ascii="Arial" w:hAnsi="Arial" w:cs="Arial"/>
          <w:sz w:val="24"/>
          <w:szCs w:val="24"/>
        </w:rPr>
        <w:t>adionica izrade životopisa</w:t>
      </w:r>
      <w:r w:rsidR="00D71DE3" w:rsidRPr="0085548B">
        <w:rPr>
          <w:rFonts w:ascii="Arial" w:hAnsi="Arial" w:cs="Arial"/>
          <w:sz w:val="24"/>
          <w:szCs w:val="24"/>
        </w:rPr>
        <w:t xml:space="preserve"> i Party </w:t>
      </w:r>
      <w:proofErr w:type="spellStart"/>
      <w:r w:rsidR="00D71DE3" w:rsidRPr="0085548B">
        <w:rPr>
          <w:rFonts w:ascii="Arial" w:hAnsi="Arial" w:cs="Arial"/>
          <w:sz w:val="24"/>
          <w:szCs w:val="24"/>
        </w:rPr>
        <w:t>Crashing</w:t>
      </w:r>
      <w:proofErr w:type="spellEnd"/>
      <w:r w:rsidR="00D71DE3" w:rsidRPr="0085548B">
        <w:rPr>
          <w:rFonts w:ascii="Arial" w:hAnsi="Arial" w:cs="Arial"/>
          <w:sz w:val="24"/>
          <w:szCs w:val="24"/>
        </w:rPr>
        <w:t xml:space="preserve"> na brucošijadama u Rijeci, </w:t>
      </w:r>
      <w:r w:rsidR="00323958" w:rsidRPr="0085548B">
        <w:rPr>
          <w:rFonts w:ascii="Arial" w:hAnsi="Arial" w:cs="Arial"/>
          <w:sz w:val="24"/>
          <w:szCs w:val="24"/>
        </w:rPr>
        <w:t xml:space="preserve">Buvljak s europskih putovanja u Zagrebu, </w:t>
      </w:r>
      <w:r w:rsidR="00D71DE3" w:rsidRPr="0085548B">
        <w:rPr>
          <w:rFonts w:ascii="Arial" w:hAnsi="Arial" w:cs="Arial"/>
          <w:sz w:val="24"/>
          <w:szCs w:val="24"/>
        </w:rPr>
        <w:t xml:space="preserve">Živa knjižnica u Hrvatskoj Kostajnici na kojoj će ljudi „glumiti“ knjige, u Slavonskom Brodu mladi </w:t>
      </w:r>
      <w:r w:rsidRPr="0085548B">
        <w:rPr>
          <w:rFonts w:ascii="Arial" w:hAnsi="Arial" w:cs="Arial"/>
          <w:sz w:val="24"/>
          <w:szCs w:val="24"/>
        </w:rPr>
        <w:t xml:space="preserve">će </w:t>
      </w:r>
      <w:r w:rsidR="00D71DE3" w:rsidRPr="0085548B">
        <w:rPr>
          <w:rFonts w:ascii="Arial" w:hAnsi="Arial" w:cs="Arial"/>
          <w:sz w:val="24"/>
          <w:szCs w:val="24"/>
        </w:rPr>
        <w:t xml:space="preserve">razmjenjivati svoja prva europska iskustva u sklopu manifestacije „Kako mi je bilo prvi put“, a u Splitu će se održati Međunarodna večera. Jednomjesečna kampanja Time to </w:t>
      </w:r>
      <w:proofErr w:type="spellStart"/>
      <w:r w:rsidR="00D71DE3" w:rsidRPr="0085548B">
        <w:rPr>
          <w:rFonts w:ascii="Arial" w:hAnsi="Arial" w:cs="Arial"/>
          <w:sz w:val="24"/>
          <w:szCs w:val="24"/>
        </w:rPr>
        <w:t>move</w:t>
      </w:r>
      <w:proofErr w:type="spellEnd"/>
      <w:r w:rsidR="00D71DE3" w:rsidRPr="0085548B">
        <w:rPr>
          <w:rFonts w:ascii="Arial" w:hAnsi="Arial" w:cs="Arial"/>
          <w:sz w:val="24"/>
          <w:szCs w:val="24"/>
        </w:rPr>
        <w:t xml:space="preserve"> </w:t>
      </w:r>
      <w:r w:rsidRPr="0085548B">
        <w:rPr>
          <w:rFonts w:ascii="Arial" w:hAnsi="Arial" w:cs="Arial"/>
          <w:sz w:val="24"/>
          <w:szCs w:val="24"/>
        </w:rPr>
        <w:t xml:space="preserve">u Hrvatskoj će </w:t>
      </w:r>
      <w:r w:rsidR="00D71DE3" w:rsidRPr="0085548B">
        <w:rPr>
          <w:rFonts w:ascii="Arial" w:hAnsi="Arial" w:cs="Arial"/>
          <w:sz w:val="24"/>
          <w:szCs w:val="24"/>
        </w:rPr>
        <w:t>završit</w:t>
      </w:r>
      <w:r w:rsidRPr="0085548B">
        <w:rPr>
          <w:rFonts w:ascii="Arial" w:hAnsi="Arial" w:cs="Arial"/>
          <w:sz w:val="24"/>
          <w:szCs w:val="24"/>
        </w:rPr>
        <w:t>i</w:t>
      </w:r>
      <w:r w:rsidR="00D71DE3" w:rsidRPr="0085548B">
        <w:rPr>
          <w:rFonts w:ascii="Arial" w:hAnsi="Arial" w:cs="Arial"/>
          <w:sz w:val="24"/>
          <w:szCs w:val="24"/>
        </w:rPr>
        <w:t xml:space="preserve"> 31. listopada Međunarodnom noći vještica u Petrinji. </w:t>
      </w:r>
    </w:p>
    <w:p w:rsidR="00323958" w:rsidRPr="0085548B" w:rsidRDefault="00323958" w:rsidP="009410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1DE3" w:rsidRPr="0085548B" w:rsidRDefault="00085AEE" w:rsidP="009410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548B">
        <w:rPr>
          <w:rFonts w:ascii="Arial" w:hAnsi="Arial" w:cs="Arial"/>
          <w:sz w:val="24"/>
          <w:szCs w:val="24"/>
        </w:rPr>
        <w:t xml:space="preserve">Događanja u hrvatskim gradovima </w:t>
      </w:r>
      <w:r w:rsidR="00D71DE3" w:rsidRPr="0085548B">
        <w:rPr>
          <w:rFonts w:ascii="Arial" w:hAnsi="Arial" w:cs="Arial"/>
          <w:sz w:val="24"/>
          <w:szCs w:val="24"/>
        </w:rPr>
        <w:t xml:space="preserve">osmislile </w:t>
      </w:r>
      <w:r w:rsidRPr="0085548B">
        <w:rPr>
          <w:rFonts w:ascii="Arial" w:hAnsi="Arial" w:cs="Arial"/>
          <w:sz w:val="24"/>
          <w:szCs w:val="24"/>
        </w:rPr>
        <w:t xml:space="preserve">su </w:t>
      </w:r>
      <w:r w:rsidR="00D71DE3" w:rsidRPr="0085548B">
        <w:rPr>
          <w:rFonts w:ascii="Arial" w:hAnsi="Arial" w:cs="Arial"/>
          <w:sz w:val="24"/>
          <w:szCs w:val="24"/>
        </w:rPr>
        <w:t xml:space="preserve">i organizirale udruge članice </w:t>
      </w:r>
      <w:r w:rsidR="000A1F60">
        <w:rPr>
          <w:rFonts w:ascii="Arial" w:hAnsi="Arial" w:cs="Arial"/>
          <w:b/>
          <w:sz w:val="24"/>
          <w:szCs w:val="24"/>
        </w:rPr>
        <w:t>h</w:t>
      </w:r>
      <w:r w:rsidR="00D71DE3" w:rsidRPr="0085548B">
        <w:rPr>
          <w:rFonts w:ascii="Arial" w:hAnsi="Arial" w:cs="Arial"/>
          <w:b/>
          <w:sz w:val="24"/>
          <w:szCs w:val="24"/>
        </w:rPr>
        <w:t>rvatske mreže multiplikatora</w:t>
      </w:r>
      <w:r w:rsidR="000A1F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A1F60">
        <w:rPr>
          <w:rFonts w:ascii="Arial" w:hAnsi="Arial" w:cs="Arial"/>
          <w:b/>
          <w:sz w:val="24"/>
          <w:szCs w:val="24"/>
        </w:rPr>
        <w:t>Eurodeska</w:t>
      </w:r>
      <w:proofErr w:type="spellEnd"/>
      <w:r w:rsidR="00D71DE3" w:rsidRPr="0085548B">
        <w:rPr>
          <w:rFonts w:ascii="Arial" w:hAnsi="Arial" w:cs="Arial"/>
          <w:sz w:val="24"/>
          <w:szCs w:val="24"/>
        </w:rPr>
        <w:t xml:space="preserve"> </w:t>
      </w:r>
      <w:r w:rsidR="003565CE">
        <w:rPr>
          <w:rFonts w:ascii="Arial" w:hAnsi="Arial" w:cs="Arial"/>
          <w:sz w:val="24"/>
          <w:szCs w:val="24"/>
        </w:rPr>
        <w:t xml:space="preserve">odnosno </w:t>
      </w:r>
      <w:r w:rsidR="00D71DE3" w:rsidRPr="0085548B">
        <w:rPr>
          <w:rFonts w:ascii="Arial" w:hAnsi="Arial" w:cs="Arial"/>
          <w:sz w:val="24"/>
          <w:szCs w:val="24"/>
        </w:rPr>
        <w:t xml:space="preserve">17 organizacija </w:t>
      </w:r>
      <w:r w:rsidRPr="0085548B">
        <w:rPr>
          <w:rFonts w:ascii="Arial" w:hAnsi="Arial" w:cs="Arial"/>
          <w:sz w:val="24"/>
          <w:szCs w:val="24"/>
        </w:rPr>
        <w:t xml:space="preserve">koje </w:t>
      </w:r>
      <w:r w:rsidR="00D71DE3" w:rsidRPr="0085548B">
        <w:rPr>
          <w:rFonts w:ascii="Arial" w:hAnsi="Arial" w:cs="Arial"/>
          <w:sz w:val="24"/>
          <w:szCs w:val="24"/>
        </w:rPr>
        <w:t xml:space="preserve">u 15 županija provode programe za mlade. Koordinator je </w:t>
      </w:r>
      <w:proofErr w:type="spellStart"/>
      <w:r w:rsidR="00D71DE3" w:rsidRPr="0085548B">
        <w:rPr>
          <w:rFonts w:ascii="Arial" w:hAnsi="Arial" w:cs="Arial"/>
          <w:sz w:val="24"/>
          <w:szCs w:val="24"/>
        </w:rPr>
        <w:t>Eurodesk</w:t>
      </w:r>
      <w:proofErr w:type="spellEnd"/>
      <w:r w:rsidRPr="0085548B">
        <w:rPr>
          <w:rFonts w:ascii="Arial" w:hAnsi="Arial" w:cs="Arial"/>
          <w:sz w:val="24"/>
          <w:szCs w:val="24"/>
        </w:rPr>
        <w:t xml:space="preserve"> </w:t>
      </w:r>
      <w:r w:rsidR="00D71DE3" w:rsidRPr="0085548B">
        <w:rPr>
          <w:rFonts w:ascii="Arial" w:hAnsi="Arial" w:cs="Arial"/>
          <w:sz w:val="24"/>
          <w:szCs w:val="24"/>
        </w:rPr>
        <w:t xml:space="preserve">- informacijska mreža </w:t>
      </w:r>
      <w:r w:rsidR="00D71DE3" w:rsidRPr="0085548B">
        <w:rPr>
          <w:rFonts w:ascii="Arial" w:eastAsia="Times New Roman" w:hAnsi="Arial" w:cs="Arial"/>
          <w:color w:val="000000"/>
          <w:kern w:val="28"/>
          <w:sz w:val="24"/>
          <w:szCs w:val="24"/>
          <w:lang w:eastAsia="zh-TW"/>
          <w14:cntxtAlts/>
        </w:rPr>
        <w:t xml:space="preserve">Europske komisije, čiji centar u Hrvatskoj djeluje u okviru </w:t>
      </w:r>
      <w:r w:rsidR="00D71DE3" w:rsidRPr="0085548B">
        <w:rPr>
          <w:rFonts w:ascii="Arial" w:hAnsi="Arial" w:cs="Arial"/>
          <w:b/>
          <w:sz w:val="24"/>
          <w:szCs w:val="24"/>
        </w:rPr>
        <w:t>Agencije za mobilnost i programe Europske unije</w:t>
      </w:r>
      <w:r w:rsidR="00D71DE3" w:rsidRPr="0085548B">
        <w:rPr>
          <w:rFonts w:ascii="Arial" w:hAnsi="Arial" w:cs="Arial"/>
          <w:sz w:val="24"/>
          <w:szCs w:val="24"/>
        </w:rPr>
        <w:t>.</w:t>
      </w:r>
    </w:p>
    <w:p w:rsidR="00D62DBB" w:rsidRPr="0085548B" w:rsidRDefault="00D62DBB" w:rsidP="009410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23F6" w:rsidRPr="0085548B" w:rsidRDefault="001623F6" w:rsidP="0094102A">
      <w:pPr>
        <w:jc w:val="both"/>
        <w:rPr>
          <w:rFonts w:ascii="Arial" w:hAnsi="Arial" w:cs="Arial"/>
          <w:sz w:val="24"/>
          <w:szCs w:val="24"/>
        </w:rPr>
      </w:pPr>
      <w:r w:rsidRPr="0085548B">
        <w:rPr>
          <w:rFonts w:ascii="Arial" w:hAnsi="Arial" w:cs="Arial"/>
          <w:sz w:val="24"/>
          <w:szCs w:val="24"/>
        </w:rPr>
        <w:t xml:space="preserve">Svake godine </w:t>
      </w:r>
      <w:r w:rsidR="00A56A84" w:rsidRPr="0085548B">
        <w:rPr>
          <w:rFonts w:ascii="Arial" w:hAnsi="Arial" w:cs="Arial"/>
          <w:sz w:val="24"/>
          <w:szCs w:val="24"/>
        </w:rPr>
        <w:t>kampanju prati i nagradna igra, a ov</w:t>
      </w:r>
      <w:r w:rsidR="00A77658" w:rsidRPr="0085548B">
        <w:rPr>
          <w:rFonts w:ascii="Arial" w:hAnsi="Arial" w:cs="Arial"/>
          <w:sz w:val="24"/>
          <w:szCs w:val="24"/>
        </w:rPr>
        <w:t xml:space="preserve">aj </w:t>
      </w:r>
      <w:r w:rsidR="00085AEE" w:rsidRPr="0085548B">
        <w:rPr>
          <w:rFonts w:ascii="Arial" w:hAnsi="Arial" w:cs="Arial"/>
          <w:sz w:val="24"/>
          <w:szCs w:val="24"/>
        </w:rPr>
        <w:t xml:space="preserve">će </w:t>
      </w:r>
      <w:r w:rsidR="00A77658" w:rsidRPr="0085548B">
        <w:rPr>
          <w:rFonts w:ascii="Arial" w:hAnsi="Arial" w:cs="Arial"/>
          <w:sz w:val="24"/>
          <w:szCs w:val="24"/>
        </w:rPr>
        <w:t xml:space="preserve">put </w:t>
      </w:r>
      <w:r w:rsidR="00A56A84" w:rsidRPr="0085548B">
        <w:rPr>
          <w:rFonts w:ascii="Arial" w:hAnsi="Arial" w:cs="Arial"/>
          <w:sz w:val="24"/>
          <w:szCs w:val="24"/>
        </w:rPr>
        <w:t xml:space="preserve">najuspješniji u </w:t>
      </w:r>
      <w:r w:rsidRPr="0085548B">
        <w:rPr>
          <w:rFonts w:ascii="Arial" w:hAnsi="Arial" w:cs="Arial"/>
          <w:sz w:val="24"/>
          <w:szCs w:val="24"/>
        </w:rPr>
        <w:t>onlin</w:t>
      </w:r>
      <w:r w:rsidR="00A56A84" w:rsidRPr="0085548B">
        <w:rPr>
          <w:rFonts w:ascii="Arial" w:hAnsi="Arial" w:cs="Arial"/>
          <w:sz w:val="24"/>
          <w:szCs w:val="24"/>
        </w:rPr>
        <w:t>e</w:t>
      </w:r>
      <w:r w:rsidRPr="0085548B">
        <w:rPr>
          <w:rFonts w:ascii="Arial" w:hAnsi="Arial" w:cs="Arial"/>
          <w:sz w:val="24"/>
          <w:szCs w:val="24"/>
        </w:rPr>
        <w:t xml:space="preserve"> igr</w:t>
      </w:r>
      <w:r w:rsidR="00A56A84" w:rsidRPr="0085548B">
        <w:rPr>
          <w:rFonts w:ascii="Arial" w:hAnsi="Arial" w:cs="Arial"/>
          <w:sz w:val="24"/>
          <w:szCs w:val="24"/>
        </w:rPr>
        <w:t>i</w:t>
      </w:r>
      <w:r w:rsidRPr="0085548B">
        <w:rPr>
          <w:rFonts w:ascii="Arial" w:hAnsi="Arial" w:cs="Arial"/>
          <w:sz w:val="24"/>
          <w:szCs w:val="24"/>
        </w:rPr>
        <w:t xml:space="preserve"> „Pomogni </w:t>
      </w:r>
      <w:proofErr w:type="spellStart"/>
      <w:r w:rsidRPr="0085548B">
        <w:rPr>
          <w:rFonts w:ascii="Arial" w:hAnsi="Arial" w:cs="Arial"/>
          <w:sz w:val="24"/>
          <w:szCs w:val="24"/>
        </w:rPr>
        <w:t>Alexu</w:t>
      </w:r>
      <w:proofErr w:type="spellEnd"/>
      <w:r w:rsidRPr="0085548B">
        <w:rPr>
          <w:rFonts w:ascii="Arial" w:hAnsi="Arial" w:cs="Arial"/>
          <w:sz w:val="24"/>
          <w:szCs w:val="24"/>
        </w:rPr>
        <w:t xml:space="preserve"> da na</w:t>
      </w:r>
      <w:r w:rsidR="00085AEE" w:rsidRPr="0085548B">
        <w:rPr>
          <w:rFonts w:ascii="Arial" w:hAnsi="Arial" w:cs="Arial"/>
          <w:sz w:val="24"/>
          <w:szCs w:val="24"/>
        </w:rPr>
        <w:t>đ</w:t>
      </w:r>
      <w:r w:rsidRPr="0085548B">
        <w:rPr>
          <w:rFonts w:ascii="Arial" w:hAnsi="Arial" w:cs="Arial"/>
          <w:sz w:val="24"/>
          <w:szCs w:val="24"/>
        </w:rPr>
        <w:t>e svoj projekt u inozemstvu“</w:t>
      </w:r>
      <w:r w:rsidR="00A77658" w:rsidRPr="0085548B">
        <w:rPr>
          <w:rFonts w:ascii="Arial" w:hAnsi="Arial" w:cs="Arial"/>
          <w:sz w:val="24"/>
          <w:szCs w:val="24"/>
        </w:rPr>
        <w:t xml:space="preserve"> imati </w:t>
      </w:r>
      <w:r w:rsidR="00A56A84" w:rsidRPr="0085548B">
        <w:rPr>
          <w:rFonts w:ascii="Arial" w:hAnsi="Arial" w:cs="Arial"/>
          <w:sz w:val="24"/>
          <w:szCs w:val="24"/>
        </w:rPr>
        <w:t xml:space="preserve">priliku osvojiti glavnu </w:t>
      </w:r>
      <w:r w:rsidRPr="0085548B">
        <w:rPr>
          <w:rFonts w:ascii="Arial" w:hAnsi="Arial" w:cs="Arial"/>
          <w:sz w:val="24"/>
          <w:szCs w:val="24"/>
        </w:rPr>
        <w:t>nagrad</w:t>
      </w:r>
      <w:r w:rsidR="00A56A84" w:rsidRPr="0085548B">
        <w:rPr>
          <w:rFonts w:ascii="Arial" w:hAnsi="Arial" w:cs="Arial"/>
          <w:sz w:val="24"/>
          <w:szCs w:val="24"/>
        </w:rPr>
        <w:t>u</w:t>
      </w:r>
      <w:r w:rsidRPr="0085548B">
        <w:rPr>
          <w:rFonts w:ascii="Arial" w:hAnsi="Arial" w:cs="Arial"/>
          <w:sz w:val="24"/>
          <w:szCs w:val="24"/>
        </w:rPr>
        <w:t xml:space="preserve"> iPad mini. </w:t>
      </w:r>
    </w:p>
    <w:p w:rsidR="003565CE" w:rsidRDefault="00085AEE" w:rsidP="0094102A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85548B">
        <w:rPr>
          <w:rFonts w:ascii="Arial" w:hAnsi="Arial" w:cs="Arial"/>
          <w:sz w:val="24"/>
          <w:szCs w:val="24"/>
        </w:rPr>
        <w:lastRenderedPageBreak/>
        <w:t>Dodatne i</w:t>
      </w:r>
      <w:r w:rsidR="001623F6" w:rsidRPr="0085548B">
        <w:rPr>
          <w:rFonts w:ascii="Arial" w:hAnsi="Arial" w:cs="Arial"/>
          <w:sz w:val="24"/>
          <w:szCs w:val="24"/>
        </w:rPr>
        <w:t>nfor</w:t>
      </w:r>
      <w:r w:rsidR="00D71DE3" w:rsidRPr="0085548B">
        <w:rPr>
          <w:rFonts w:ascii="Arial" w:hAnsi="Arial" w:cs="Arial"/>
          <w:sz w:val="24"/>
          <w:szCs w:val="24"/>
        </w:rPr>
        <w:t xml:space="preserve">macije o kampanji, </w:t>
      </w:r>
      <w:r w:rsidR="001623F6" w:rsidRPr="0085548B">
        <w:rPr>
          <w:rFonts w:ascii="Arial" w:hAnsi="Arial" w:cs="Arial"/>
          <w:sz w:val="24"/>
          <w:szCs w:val="24"/>
        </w:rPr>
        <w:t xml:space="preserve">događajima </w:t>
      </w:r>
      <w:r w:rsidR="00D71DE3" w:rsidRPr="0085548B">
        <w:rPr>
          <w:rFonts w:ascii="Arial" w:hAnsi="Arial" w:cs="Arial"/>
          <w:sz w:val="24"/>
          <w:szCs w:val="24"/>
        </w:rPr>
        <w:t>i organizatorima</w:t>
      </w:r>
      <w:r w:rsidRPr="0085548B">
        <w:rPr>
          <w:rFonts w:ascii="Arial" w:hAnsi="Arial" w:cs="Arial"/>
          <w:sz w:val="24"/>
          <w:szCs w:val="24"/>
        </w:rPr>
        <w:t xml:space="preserve">, kao i interaktivna karta odnosno tražilica događanja, </w:t>
      </w:r>
      <w:r w:rsidR="001623F6" w:rsidRPr="0085548B">
        <w:rPr>
          <w:rFonts w:ascii="Arial" w:hAnsi="Arial" w:cs="Arial"/>
          <w:sz w:val="24"/>
          <w:szCs w:val="24"/>
        </w:rPr>
        <w:t xml:space="preserve">nalaze se na višejezičnoj web stranici </w:t>
      </w:r>
      <w:hyperlink r:id="rId7" w:history="1">
        <w:r w:rsidR="00EC11F4" w:rsidRPr="00210E76">
          <w:rPr>
            <w:rStyle w:val="Hiperveza"/>
            <w:rFonts w:ascii="Arial" w:hAnsi="Arial" w:cs="Arial"/>
            <w:b/>
            <w:sz w:val="24"/>
            <w:szCs w:val="24"/>
          </w:rPr>
          <w:t>www.timetomove.info</w:t>
        </w:r>
      </w:hyperlink>
      <w:r w:rsidR="001623F6" w:rsidRPr="00210E76">
        <w:rPr>
          <w:rStyle w:val="Hiperveza"/>
          <w:rFonts w:ascii="Arial" w:hAnsi="Arial" w:cs="Arial"/>
          <w:b/>
          <w:color w:val="auto"/>
          <w:sz w:val="24"/>
          <w:szCs w:val="24"/>
          <w:u w:val="none"/>
        </w:rPr>
        <w:t>.</w:t>
      </w:r>
      <w:r w:rsidR="001623F6" w:rsidRPr="0085548B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3565CE" w:rsidRPr="0085548B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Tamo je moguće pretraživati i događaje u hrvatskim gradovima, a na popisu su zasad </w:t>
      </w:r>
      <w:r w:rsidR="003565CE" w:rsidRPr="0085548B">
        <w:rPr>
          <w:rFonts w:ascii="Arial" w:hAnsi="Arial" w:cs="Arial"/>
          <w:sz w:val="24"/>
          <w:szCs w:val="24"/>
        </w:rPr>
        <w:t>Bjelovar, Daruvar, Delnice, Dubrovnik, Garešnica, Gospić, Hrvatska Kostajnica, Karlovac, Labin, Osijek, Pazin, Petrinja, Prelog, Pula, Rijeka, Slavonski Brod, Split, Šibenik, Vukovar, Zabok, Zadar i Zagreb.</w:t>
      </w:r>
    </w:p>
    <w:p w:rsidR="003565CE" w:rsidRPr="0085548B" w:rsidRDefault="003565CE" w:rsidP="0094102A">
      <w:pPr>
        <w:pBdr>
          <w:bottom w:val="single" w:sz="12" w:space="1" w:color="auto"/>
        </w:pBdr>
        <w:jc w:val="both"/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</w:p>
    <w:p w:rsidR="003565CE" w:rsidRPr="0085548B" w:rsidRDefault="003565CE" w:rsidP="0085548B">
      <w:pPr>
        <w:pBdr>
          <w:bottom w:val="single" w:sz="12" w:space="1" w:color="auto"/>
        </w:pBdr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</w:p>
    <w:p w:rsidR="003565CE" w:rsidRPr="00EC45C0" w:rsidRDefault="003565CE" w:rsidP="0085548B">
      <w:pPr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</w:p>
    <w:p w:rsidR="00EC45C0" w:rsidRDefault="008B5321" w:rsidP="0094102A">
      <w:pPr>
        <w:spacing w:line="240" w:lineRule="auto"/>
        <w:jc w:val="both"/>
        <w:rPr>
          <w:rFonts w:ascii="Arial" w:hAnsi="Arial" w:cs="Arial"/>
          <w:color w:val="535356"/>
          <w:sz w:val="24"/>
          <w:szCs w:val="24"/>
          <w:lang w:eastAsia="hr-HR"/>
        </w:rPr>
      </w:pPr>
      <w:r w:rsidRPr="00EC45C0">
        <w:rPr>
          <w:rFonts w:ascii="Arial" w:hAnsi="Arial" w:cs="Arial"/>
          <w:color w:val="535356"/>
          <w:sz w:val="24"/>
          <w:szCs w:val="24"/>
          <w:lang w:eastAsia="hr-HR"/>
        </w:rPr>
        <w:t xml:space="preserve">Dana 06/10/2016 udruga mladih 'Mladi u Europskoj uniji', provest će predavanje u sklopu europske kampanje 'Time to </w:t>
      </w:r>
      <w:proofErr w:type="spellStart"/>
      <w:r w:rsidRPr="00EC45C0">
        <w:rPr>
          <w:rFonts w:ascii="Arial" w:hAnsi="Arial" w:cs="Arial"/>
          <w:color w:val="535356"/>
          <w:sz w:val="24"/>
          <w:szCs w:val="24"/>
          <w:lang w:eastAsia="hr-HR"/>
        </w:rPr>
        <w:t>Move</w:t>
      </w:r>
      <w:proofErr w:type="spellEnd"/>
      <w:r w:rsidRPr="00EC45C0">
        <w:rPr>
          <w:rFonts w:ascii="Arial" w:hAnsi="Arial" w:cs="Arial"/>
          <w:color w:val="535356"/>
          <w:sz w:val="24"/>
          <w:szCs w:val="24"/>
          <w:lang w:eastAsia="hr-HR"/>
        </w:rPr>
        <w:t>' u prostorijama Veleučilišta u Šibeniku s početkom u 12.00</w:t>
      </w:r>
      <w:r w:rsidR="00EC45C0" w:rsidRPr="00EC45C0">
        <w:rPr>
          <w:rFonts w:ascii="Arial" w:hAnsi="Arial" w:cs="Arial"/>
          <w:color w:val="535356"/>
          <w:sz w:val="24"/>
          <w:szCs w:val="24"/>
          <w:lang w:eastAsia="hr-HR"/>
        </w:rPr>
        <w:t xml:space="preserve"> sati</w:t>
      </w:r>
      <w:r w:rsidRPr="00EC45C0">
        <w:rPr>
          <w:rFonts w:ascii="Arial" w:hAnsi="Arial" w:cs="Arial"/>
          <w:color w:val="535356"/>
          <w:sz w:val="24"/>
          <w:szCs w:val="24"/>
          <w:lang w:eastAsia="hr-HR"/>
        </w:rPr>
        <w:t>, dok će se svi zainteresirani m</w:t>
      </w:r>
      <w:r w:rsidR="00EC45C0" w:rsidRPr="00EC45C0">
        <w:rPr>
          <w:rFonts w:ascii="Arial" w:hAnsi="Arial" w:cs="Arial"/>
          <w:color w:val="535356"/>
          <w:sz w:val="24"/>
          <w:szCs w:val="24"/>
          <w:lang w:eastAsia="hr-HR"/>
        </w:rPr>
        <w:t>oći dodatno informirati na našem info štandu</w:t>
      </w:r>
      <w:r w:rsidRPr="00EC45C0">
        <w:rPr>
          <w:rFonts w:ascii="Arial" w:hAnsi="Arial" w:cs="Arial"/>
          <w:color w:val="535356"/>
          <w:sz w:val="24"/>
          <w:szCs w:val="24"/>
          <w:lang w:eastAsia="hr-HR"/>
        </w:rPr>
        <w:t xml:space="preserve"> od 9.00</w:t>
      </w:r>
      <w:r w:rsidR="00EC45C0" w:rsidRPr="00EC45C0">
        <w:rPr>
          <w:rFonts w:ascii="Arial" w:hAnsi="Arial" w:cs="Arial"/>
          <w:color w:val="535356"/>
          <w:sz w:val="24"/>
          <w:szCs w:val="24"/>
          <w:lang w:eastAsia="hr-HR"/>
        </w:rPr>
        <w:t xml:space="preserve"> sati,</w:t>
      </w:r>
      <w:r w:rsidRPr="00EC45C0">
        <w:rPr>
          <w:rFonts w:ascii="Arial" w:hAnsi="Arial" w:cs="Arial"/>
          <w:color w:val="535356"/>
          <w:sz w:val="24"/>
          <w:szCs w:val="24"/>
          <w:lang w:eastAsia="hr-HR"/>
        </w:rPr>
        <w:t xml:space="preserve"> koji će</w:t>
      </w:r>
      <w:r w:rsidR="00EC45C0" w:rsidRPr="00EC45C0">
        <w:rPr>
          <w:rFonts w:ascii="Arial" w:hAnsi="Arial" w:cs="Arial"/>
          <w:color w:val="535356"/>
          <w:sz w:val="24"/>
          <w:szCs w:val="24"/>
          <w:lang w:eastAsia="hr-HR"/>
        </w:rPr>
        <w:t xml:space="preserve"> biti postavljen</w:t>
      </w:r>
      <w:r w:rsidRPr="00EC45C0">
        <w:rPr>
          <w:rFonts w:ascii="Arial" w:hAnsi="Arial" w:cs="Arial"/>
          <w:color w:val="535356"/>
          <w:sz w:val="24"/>
          <w:szCs w:val="24"/>
          <w:lang w:eastAsia="hr-HR"/>
        </w:rPr>
        <w:t xml:space="preserve"> </w:t>
      </w:r>
      <w:r w:rsidR="0094102A">
        <w:rPr>
          <w:rFonts w:ascii="Arial" w:hAnsi="Arial" w:cs="Arial"/>
          <w:color w:val="535356"/>
          <w:sz w:val="24"/>
          <w:szCs w:val="24"/>
          <w:lang w:eastAsia="hr-HR"/>
        </w:rPr>
        <w:t>u holu Veleučilišta</w:t>
      </w:r>
      <w:r w:rsidRPr="00EC45C0">
        <w:rPr>
          <w:rFonts w:ascii="Arial" w:hAnsi="Arial" w:cs="Arial"/>
          <w:color w:val="535356"/>
          <w:sz w:val="24"/>
          <w:szCs w:val="24"/>
          <w:lang w:eastAsia="hr-HR"/>
        </w:rPr>
        <w:t xml:space="preserve">. </w:t>
      </w:r>
    </w:p>
    <w:p w:rsidR="00EC45C0" w:rsidRPr="00EC45C0" w:rsidRDefault="00EC45C0" w:rsidP="0094102A">
      <w:pPr>
        <w:spacing w:line="240" w:lineRule="auto"/>
        <w:jc w:val="both"/>
        <w:rPr>
          <w:rFonts w:ascii="Arial" w:hAnsi="Arial" w:cs="Arial"/>
          <w:color w:val="535356"/>
          <w:sz w:val="24"/>
          <w:szCs w:val="24"/>
          <w:lang w:eastAsia="hr-HR"/>
        </w:rPr>
      </w:pPr>
      <w:r w:rsidRPr="00EC45C0">
        <w:rPr>
          <w:rFonts w:ascii="Arial" w:hAnsi="Arial" w:cs="Arial"/>
          <w:color w:val="535356"/>
          <w:sz w:val="24"/>
          <w:szCs w:val="24"/>
          <w:lang w:eastAsia="hr-HR"/>
        </w:rPr>
        <w:t>Na predavanju koje ćemo organizirati na Veleučilištu u Šibeniku upoznat ćemo studente i opću populaciju mladih sa Garancijom za mlade i otkriti kako im ta mjera može pomoći u bržem traženju posla.</w:t>
      </w:r>
    </w:p>
    <w:p w:rsidR="00EC45C0" w:rsidRPr="00EC45C0" w:rsidRDefault="00EC45C0" w:rsidP="0094102A">
      <w:pPr>
        <w:spacing w:line="240" w:lineRule="auto"/>
        <w:jc w:val="both"/>
        <w:rPr>
          <w:rFonts w:ascii="Arial" w:hAnsi="Arial" w:cs="Arial"/>
          <w:color w:val="535356"/>
          <w:sz w:val="24"/>
          <w:szCs w:val="24"/>
          <w:lang w:eastAsia="hr-HR"/>
        </w:rPr>
      </w:pPr>
      <w:r w:rsidRPr="00EC45C0">
        <w:rPr>
          <w:rFonts w:ascii="Arial" w:hAnsi="Arial" w:cs="Arial"/>
          <w:color w:val="535356"/>
          <w:sz w:val="24"/>
          <w:szCs w:val="24"/>
          <w:lang w:eastAsia="hr-HR"/>
        </w:rPr>
        <w:t xml:space="preserve">Također, predstavit ćemo Europsku volontersku službu (EVS-u), kao i program </w:t>
      </w:r>
      <w:proofErr w:type="spellStart"/>
      <w:r w:rsidRPr="00EC45C0">
        <w:rPr>
          <w:rFonts w:ascii="Arial" w:hAnsi="Arial" w:cs="Arial"/>
          <w:color w:val="535356"/>
          <w:sz w:val="24"/>
          <w:szCs w:val="24"/>
          <w:lang w:eastAsia="hr-HR"/>
        </w:rPr>
        <w:t>Erasmus</w:t>
      </w:r>
      <w:proofErr w:type="spellEnd"/>
      <w:r w:rsidRPr="00EC45C0">
        <w:rPr>
          <w:rFonts w:ascii="Arial" w:hAnsi="Arial" w:cs="Arial"/>
          <w:color w:val="535356"/>
          <w:sz w:val="24"/>
          <w:szCs w:val="24"/>
          <w:lang w:eastAsia="hr-HR"/>
        </w:rPr>
        <w:t>+, otkrivajući prednosti koje proizlaze iz sudjelovanja na njima.</w:t>
      </w:r>
    </w:p>
    <w:p w:rsidR="00EC45C0" w:rsidRPr="00EC45C0" w:rsidRDefault="00EC45C0" w:rsidP="0094102A">
      <w:pPr>
        <w:spacing w:line="240" w:lineRule="auto"/>
        <w:jc w:val="both"/>
        <w:rPr>
          <w:rFonts w:ascii="Arial" w:hAnsi="Arial" w:cs="Arial"/>
          <w:color w:val="535356"/>
          <w:sz w:val="24"/>
          <w:szCs w:val="24"/>
          <w:lang w:eastAsia="hr-HR"/>
        </w:rPr>
      </w:pPr>
    </w:p>
    <w:p w:rsidR="00EC45C0" w:rsidRDefault="00EC45C0" w:rsidP="0094102A">
      <w:pPr>
        <w:spacing w:line="240" w:lineRule="auto"/>
        <w:jc w:val="both"/>
        <w:rPr>
          <w:rFonts w:ascii="Arial" w:hAnsi="Arial" w:cs="Arial"/>
          <w:color w:val="535356"/>
          <w:sz w:val="24"/>
          <w:szCs w:val="24"/>
          <w:lang w:eastAsia="hr-HR"/>
        </w:rPr>
      </w:pPr>
      <w:r w:rsidRPr="00EC45C0">
        <w:rPr>
          <w:rFonts w:ascii="Arial" w:hAnsi="Arial" w:cs="Arial"/>
          <w:color w:val="535356"/>
          <w:sz w:val="24"/>
          <w:szCs w:val="24"/>
          <w:lang w:eastAsia="hr-HR"/>
        </w:rPr>
        <w:t>Kontakt:</w:t>
      </w:r>
    </w:p>
    <w:p w:rsidR="00EC45C0" w:rsidRPr="00EC45C0" w:rsidRDefault="00EC45C0" w:rsidP="0094102A">
      <w:pPr>
        <w:spacing w:line="240" w:lineRule="auto"/>
        <w:jc w:val="both"/>
        <w:rPr>
          <w:rFonts w:ascii="Arial" w:hAnsi="Arial" w:cs="Arial"/>
          <w:color w:val="535356"/>
          <w:sz w:val="24"/>
          <w:szCs w:val="24"/>
          <w:lang w:eastAsia="hr-HR"/>
        </w:rPr>
      </w:pPr>
      <w:r>
        <w:rPr>
          <w:rFonts w:ascii="Arial" w:hAnsi="Arial" w:cs="Arial"/>
          <w:color w:val="535356"/>
          <w:sz w:val="24"/>
          <w:szCs w:val="24"/>
          <w:lang w:eastAsia="hr-HR"/>
        </w:rPr>
        <w:t xml:space="preserve">Udruga mladih 'Mladi u Europskoj </w:t>
      </w:r>
      <w:proofErr w:type="spellStart"/>
      <w:r>
        <w:rPr>
          <w:rFonts w:ascii="Arial" w:hAnsi="Arial" w:cs="Arial"/>
          <w:color w:val="535356"/>
          <w:sz w:val="24"/>
          <w:szCs w:val="24"/>
          <w:lang w:eastAsia="hr-HR"/>
        </w:rPr>
        <w:t>uniij</w:t>
      </w:r>
      <w:proofErr w:type="spellEnd"/>
      <w:r>
        <w:rPr>
          <w:rFonts w:ascii="Arial" w:hAnsi="Arial" w:cs="Arial"/>
          <w:color w:val="535356"/>
          <w:sz w:val="24"/>
          <w:szCs w:val="24"/>
          <w:lang w:eastAsia="hr-HR"/>
        </w:rPr>
        <w:t>'</w:t>
      </w:r>
      <w:bookmarkStart w:id="0" w:name="_GoBack"/>
      <w:bookmarkEnd w:id="0"/>
    </w:p>
    <w:p w:rsidR="00EC45C0" w:rsidRPr="00EC45C0" w:rsidRDefault="00EC45C0" w:rsidP="0094102A">
      <w:pPr>
        <w:spacing w:line="240" w:lineRule="auto"/>
        <w:jc w:val="both"/>
        <w:rPr>
          <w:rFonts w:ascii="Arial" w:hAnsi="Arial" w:cs="Arial"/>
          <w:color w:val="535356"/>
          <w:sz w:val="24"/>
          <w:szCs w:val="24"/>
          <w:lang w:eastAsia="hr-HR"/>
        </w:rPr>
      </w:pPr>
      <w:r w:rsidRPr="00EC45C0">
        <w:rPr>
          <w:rFonts w:ascii="Arial" w:hAnsi="Arial" w:cs="Arial"/>
          <w:color w:val="535356"/>
          <w:sz w:val="24"/>
          <w:szCs w:val="24"/>
          <w:lang w:eastAsia="hr-HR"/>
        </w:rPr>
        <w:t>Adresa: PRILAZ TVORNICI 41, 22000 Šibenik (Narančasta zgrada)</w:t>
      </w:r>
    </w:p>
    <w:p w:rsidR="00EC45C0" w:rsidRPr="00EC45C0" w:rsidRDefault="00EC45C0" w:rsidP="0094102A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C45C0">
        <w:rPr>
          <w:rFonts w:ascii="Arial" w:hAnsi="Arial" w:cs="Arial"/>
          <w:color w:val="535356"/>
          <w:sz w:val="24"/>
          <w:szCs w:val="24"/>
          <w:lang w:eastAsia="hr-HR"/>
        </w:rPr>
        <w:t xml:space="preserve">Tel. </w:t>
      </w:r>
      <w:r w:rsidRPr="00EC45C0">
        <w:rPr>
          <w:rFonts w:ascii="Calibri" w:eastAsia="Calibri" w:hAnsi="Calibri" w:cs="Times New Roman"/>
          <w:sz w:val="24"/>
          <w:szCs w:val="24"/>
        </w:rPr>
        <w:t>022 / 212 – 834</w:t>
      </w:r>
    </w:p>
    <w:p w:rsidR="00EC45C0" w:rsidRPr="00EC45C0" w:rsidRDefault="00EC45C0" w:rsidP="0094102A">
      <w:pPr>
        <w:spacing w:line="240" w:lineRule="auto"/>
        <w:jc w:val="both"/>
        <w:rPr>
          <w:rFonts w:ascii="Arial" w:hAnsi="Arial" w:cs="Arial"/>
          <w:color w:val="535356"/>
          <w:sz w:val="24"/>
          <w:szCs w:val="24"/>
          <w:lang w:eastAsia="hr-HR"/>
        </w:rPr>
      </w:pPr>
      <w:r w:rsidRPr="00EC45C0">
        <w:rPr>
          <w:rFonts w:ascii="Calibri" w:eastAsia="Calibri" w:hAnsi="Calibri" w:cs="Times New Roman"/>
          <w:sz w:val="24"/>
          <w:szCs w:val="24"/>
        </w:rPr>
        <w:t>E-mail: info@mladi-eu.hr</w:t>
      </w:r>
    </w:p>
    <w:p w:rsidR="00EC45C0" w:rsidRDefault="00EC45C0" w:rsidP="0094102A">
      <w:pPr>
        <w:spacing w:line="240" w:lineRule="auto"/>
        <w:jc w:val="both"/>
        <w:rPr>
          <w:rFonts w:ascii="Arial" w:hAnsi="Arial" w:cs="Arial"/>
          <w:color w:val="535356"/>
          <w:sz w:val="18"/>
          <w:szCs w:val="18"/>
          <w:lang w:eastAsia="hr-HR"/>
        </w:rPr>
      </w:pPr>
      <w:r>
        <w:rPr>
          <w:rFonts w:ascii="Arial" w:hAnsi="Arial" w:cs="Arial"/>
          <w:noProof/>
          <w:color w:val="535356"/>
          <w:sz w:val="18"/>
          <w:szCs w:val="18"/>
          <w:lang w:eastAsia="hr-HR"/>
        </w:rPr>
        <w:drawing>
          <wp:inline distT="0" distB="0" distL="0" distR="0">
            <wp:extent cx="1966255" cy="11144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ladi e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009" cy="112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AEE" w:rsidRPr="0085548B" w:rsidRDefault="00085AEE" w:rsidP="0085548B">
      <w:pPr>
        <w:spacing w:line="240" w:lineRule="auto"/>
        <w:rPr>
          <w:rFonts w:ascii="Arial" w:hAnsi="Arial" w:cs="Arial"/>
          <w:lang w:eastAsia="hr-HR"/>
        </w:rPr>
      </w:pPr>
      <w:r w:rsidRPr="003565CE">
        <w:rPr>
          <w:rFonts w:ascii="Arial" w:hAnsi="Arial" w:cs="Arial"/>
          <w:color w:val="535356"/>
          <w:sz w:val="18"/>
          <w:szCs w:val="18"/>
          <w:lang w:eastAsia="hr-HR"/>
        </w:rPr>
        <w:br/>
      </w:r>
      <w:r w:rsidRPr="003565CE">
        <w:rPr>
          <w:rFonts w:ascii="Arial" w:hAnsi="Arial" w:cs="Arial"/>
          <w:b/>
          <w:bCs/>
          <w:color w:val="31849B"/>
          <w:sz w:val="20"/>
          <w:szCs w:val="20"/>
          <w:lang w:eastAsia="hr-HR"/>
        </w:rPr>
        <w:t> </w:t>
      </w:r>
    </w:p>
    <w:p w:rsidR="00085AEE" w:rsidRPr="0085548B" w:rsidRDefault="00085AEE" w:rsidP="0085548B">
      <w:pPr>
        <w:rPr>
          <w:rFonts w:ascii="Arial" w:hAnsi="Arial" w:cs="Arial"/>
          <w:sz w:val="24"/>
          <w:szCs w:val="24"/>
        </w:rPr>
      </w:pPr>
    </w:p>
    <w:p w:rsidR="00085AEE" w:rsidRPr="0085548B" w:rsidRDefault="00085AEE">
      <w:pPr>
        <w:rPr>
          <w:rFonts w:ascii="Arial" w:hAnsi="Arial" w:cs="Arial"/>
          <w:sz w:val="24"/>
          <w:szCs w:val="24"/>
        </w:rPr>
      </w:pPr>
    </w:p>
    <w:sectPr w:rsidR="00085AEE" w:rsidRPr="00855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031B7"/>
    <w:multiLevelType w:val="hybridMultilevel"/>
    <w:tmpl w:val="D62271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E3076"/>
    <w:multiLevelType w:val="hybridMultilevel"/>
    <w:tmpl w:val="4B7E9A7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C4CC7"/>
    <w:multiLevelType w:val="multilevel"/>
    <w:tmpl w:val="6E94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0545DD"/>
    <w:multiLevelType w:val="hybridMultilevel"/>
    <w:tmpl w:val="040A2D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F4"/>
    <w:rsid w:val="00044230"/>
    <w:rsid w:val="00085AEE"/>
    <w:rsid w:val="00095777"/>
    <w:rsid w:val="000A1F60"/>
    <w:rsid w:val="000A2605"/>
    <w:rsid w:val="001623F6"/>
    <w:rsid w:val="001C2C77"/>
    <w:rsid w:val="00210E76"/>
    <w:rsid w:val="00285F51"/>
    <w:rsid w:val="00323958"/>
    <w:rsid w:val="003471E5"/>
    <w:rsid w:val="003565CE"/>
    <w:rsid w:val="005D4A9B"/>
    <w:rsid w:val="005E2A4D"/>
    <w:rsid w:val="0085548B"/>
    <w:rsid w:val="008660C9"/>
    <w:rsid w:val="008B5321"/>
    <w:rsid w:val="0094102A"/>
    <w:rsid w:val="00A56A84"/>
    <w:rsid w:val="00A77658"/>
    <w:rsid w:val="00C85821"/>
    <w:rsid w:val="00CD2EE9"/>
    <w:rsid w:val="00D42ED5"/>
    <w:rsid w:val="00D62DBB"/>
    <w:rsid w:val="00D71DE3"/>
    <w:rsid w:val="00D87B62"/>
    <w:rsid w:val="00EC11F4"/>
    <w:rsid w:val="00E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2F97A-9C21-4079-9D9A-318450A8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DE3"/>
  </w:style>
  <w:style w:type="paragraph" w:styleId="Naslov1">
    <w:name w:val="heading 1"/>
    <w:basedOn w:val="Normal"/>
    <w:next w:val="Normal"/>
    <w:link w:val="Naslov1Char"/>
    <w:uiPriority w:val="9"/>
    <w:qFormat/>
    <w:rsid w:val="00D71DE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71DE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1D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71D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71D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71D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71D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71D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71D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71DE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styleId="Hiperveza">
    <w:name w:val="Hyperlink"/>
    <w:basedOn w:val="Zadanifontodlomka"/>
    <w:uiPriority w:val="99"/>
    <w:unhideWhenUsed/>
    <w:rsid w:val="00EC11F4"/>
    <w:rPr>
      <w:color w:val="0563C1" w:themeColor="hyperlink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D71D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D71DE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Odlomakpopisa">
    <w:name w:val="List Paragraph"/>
    <w:basedOn w:val="Normal"/>
    <w:uiPriority w:val="34"/>
    <w:qFormat/>
    <w:rsid w:val="00EC11F4"/>
    <w:pPr>
      <w:ind w:left="720"/>
      <w:contextualSpacing/>
    </w:pPr>
  </w:style>
  <w:style w:type="paragraph" w:styleId="Bezproreda">
    <w:name w:val="No Spacing"/>
    <w:uiPriority w:val="1"/>
    <w:qFormat/>
    <w:rsid w:val="00D71DE3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0A2605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71DE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71DE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71DE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71DE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71DE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71DE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71DE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71DE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71DE3"/>
    <w:pPr>
      <w:spacing w:line="240" w:lineRule="auto"/>
    </w:pPr>
    <w:rPr>
      <w:b/>
      <w:bCs/>
      <w:smallCaps/>
      <w:color w:val="595959" w:themeColor="text1" w:themeTint="A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71DE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71DE3"/>
    <w:rPr>
      <w:rFonts w:asciiTheme="majorHAnsi" w:eastAsiaTheme="majorEastAsia" w:hAnsiTheme="majorHAnsi" w:cstheme="majorBidi"/>
      <w:sz w:val="30"/>
      <w:szCs w:val="30"/>
    </w:rPr>
  </w:style>
  <w:style w:type="character" w:styleId="Naglaeno">
    <w:name w:val="Strong"/>
    <w:basedOn w:val="Zadanifontodlomka"/>
    <w:uiPriority w:val="22"/>
    <w:qFormat/>
    <w:rsid w:val="00D71DE3"/>
    <w:rPr>
      <w:b/>
      <w:bCs/>
    </w:rPr>
  </w:style>
  <w:style w:type="character" w:styleId="Istaknuto">
    <w:name w:val="Emphasis"/>
    <w:basedOn w:val="Zadanifontodlomka"/>
    <w:uiPriority w:val="20"/>
    <w:qFormat/>
    <w:rsid w:val="00D71DE3"/>
    <w:rPr>
      <w:i/>
      <w:iCs/>
      <w:color w:val="70AD47" w:themeColor="accent6"/>
    </w:rPr>
  </w:style>
  <w:style w:type="paragraph" w:styleId="Citat">
    <w:name w:val="Quote"/>
    <w:basedOn w:val="Normal"/>
    <w:next w:val="Normal"/>
    <w:link w:val="CitatChar"/>
    <w:uiPriority w:val="29"/>
    <w:qFormat/>
    <w:rsid w:val="00D71DE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D71DE3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71DE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71DE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D71DE3"/>
    <w:rPr>
      <w:i/>
      <w:iCs/>
    </w:rPr>
  </w:style>
  <w:style w:type="character" w:styleId="Jakoisticanje">
    <w:name w:val="Intense Emphasis"/>
    <w:basedOn w:val="Zadanifontodlomka"/>
    <w:uiPriority w:val="21"/>
    <w:qFormat/>
    <w:rsid w:val="00D71DE3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71DE3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D71DE3"/>
    <w:rPr>
      <w:b/>
      <w:bCs/>
      <w:smallCaps/>
      <w:color w:val="70AD47" w:themeColor="accent6"/>
    </w:rPr>
  </w:style>
  <w:style w:type="character" w:styleId="Naslovknjige">
    <w:name w:val="Book Title"/>
    <w:basedOn w:val="Zadanifontodlomka"/>
    <w:uiPriority w:val="33"/>
    <w:qFormat/>
    <w:rsid w:val="00D71DE3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71DE3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timetomove.eurodesk.eu/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desk.e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Sokač Troha</dc:creator>
  <cp:lastModifiedBy>Marina Kalabric</cp:lastModifiedBy>
  <cp:revision>3</cp:revision>
  <dcterms:created xsi:type="dcterms:W3CDTF">2016-09-29T07:54:00Z</dcterms:created>
  <dcterms:modified xsi:type="dcterms:W3CDTF">2016-10-03T14:43:00Z</dcterms:modified>
</cp:coreProperties>
</file>